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C3" w:rsidRDefault="000D79C3" w:rsidP="00E32E02">
      <w:pPr>
        <w:pBdr>
          <w:bottom w:val="single" w:sz="12" w:space="6" w:color="auto"/>
        </w:pBdr>
        <w:ind w:firstLine="900"/>
        <w:jc w:val="both"/>
        <w:rPr>
          <w:sz w:val="32"/>
          <w:szCs w:val="32"/>
        </w:rPr>
      </w:pPr>
      <w:r>
        <w:rPr>
          <w:sz w:val="32"/>
          <w:szCs w:val="32"/>
        </w:rPr>
        <w:t>Фирменный бланк издательства или типографии</w:t>
      </w:r>
    </w:p>
    <w:p w:rsidR="000D79C3" w:rsidRDefault="000D79C3" w:rsidP="000D79C3">
      <w:pPr>
        <w:pBdr>
          <w:bottom w:val="single" w:sz="12" w:space="6" w:color="auto"/>
        </w:pBdr>
        <w:ind w:firstLine="900"/>
        <w:jc w:val="both"/>
        <w:rPr>
          <w:sz w:val="32"/>
          <w:szCs w:val="32"/>
        </w:rPr>
      </w:pPr>
    </w:p>
    <w:p w:rsidR="000D79C3" w:rsidRDefault="000D79C3" w:rsidP="000D79C3">
      <w:pPr>
        <w:pBdr>
          <w:bottom w:val="single" w:sz="12" w:space="6" w:color="auto"/>
        </w:pBdr>
        <w:ind w:firstLine="900"/>
        <w:jc w:val="both"/>
        <w:rPr>
          <w:sz w:val="32"/>
          <w:szCs w:val="32"/>
        </w:rPr>
      </w:pPr>
    </w:p>
    <w:p w:rsidR="000D79C3" w:rsidRDefault="000D79C3" w:rsidP="000D79C3">
      <w:pPr>
        <w:pBdr>
          <w:bottom w:val="single" w:sz="12" w:space="6" w:color="auto"/>
        </w:pBdr>
        <w:ind w:firstLine="900"/>
        <w:jc w:val="both"/>
        <w:rPr>
          <w:sz w:val="32"/>
          <w:szCs w:val="32"/>
        </w:rPr>
      </w:pPr>
    </w:p>
    <w:p w:rsidR="000D79C3" w:rsidRDefault="000D79C3" w:rsidP="000D79C3">
      <w:pPr>
        <w:pBdr>
          <w:bottom w:val="single" w:sz="12" w:space="6" w:color="auto"/>
        </w:pBdr>
        <w:ind w:firstLine="900"/>
        <w:jc w:val="both"/>
        <w:rPr>
          <w:sz w:val="32"/>
          <w:szCs w:val="32"/>
        </w:rPr>
      </w:pPr>
    </w:p>
    <w:p w:rsidR="000D79C3" w:rsidRPr="000D79C3" w:rsidRDefault="000D79C3" w:rsidP="000D79C3">
      <w:pPr>
        <w:pBdr>
          <w:bottom w:val="single" w:sz="12" w:space="6" w:color="auto"/>
        </w:pBdr>
        <w:ind w:firstLine="900"/>
        <w:jc w:val="both"/>
        <w:rPr>
          <w:sz w:val="32"/>
          <w:szCs w:val="32"/>
        </w:rPr>
      </w:pPr>
    </w:p>
    <w:p w:rsidR="000D79C3" w:rsidRPr="00BA0134" w:rsidRDefault="000D79C3" w:rsidP="000D79C3">
      <w:pPr>
        <w:pBdr>
          <w:bottom w:val="single" w:sz="12" w:space="6" w:color="auto"/>
        </w:pBdr>
        <w:jc w:val="both"/>
      </w:pPr>
      <w:r>
        <w:rPr>
          <w:noProof/>
          <w:lang w:bidi="ug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90805</wp:posOffset>
                </wp:positionV>
                <wp:extent cx="304800" cy="547370"/>
                <wp:effectExtent l="0" t="190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9C3" w:rsidRPr="00853366" w:rsidRDefault="000D79C3" w:rsidP="000D79C3"/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7.4pt;margin-top:7.15pt;width:24pt;height:4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" filled="f" fillcolor="#0c9" stroked="f">
                <v:textbox inset="5.76pt,2.88pt,5.76pt,2.88pt">
                  <w:txbxContent>
                    <w:p w:rsidR="000D79C3" w:rsidRPr="00853366" w:rsidRDefault="000D79C3" w:rsidP="000D79C3"/>
                  </w:txbxContent>
                </v:textbox>
              </v:shape>
            </w:pict>
          </mc:Fallback>
        </mc:AlternateContent>
      </w:r>
    </w:p>
    <w:p w:rsidR="000D79C3" w:rsidRDefault="000D79C3" w:rsidP="000D79C3">
      <w:pPr>
        <w:ind w:left="-426"/>
        <w:rPr>
          <w:b/>
          <w:sz w:val="28"/>
          <w:szCs w:val="28"/>
        </w:rPr>
      </w:pPr>
    </w:p>
    <w:p w:rsidR="000D79C3" w:rsidRPr="00CC19C6" w:rsidRDefault="000D79C3" w:rsidP="000D79C3">
      <w:pPr>
        <w:rPr>
          <w:rFonts w:ascii="Arial" w:hAnsi="Arial" w:cs="Arial"/>
          <w:b/>
          <w:sz w:val="24"/>
          <w:szCs w:val="24"/>
        </w:rPr>
      </w:pPr>
      <w:r w:rsidRPr="00CC19C6">
        <w:rPr>
          <w:rFonts w:ascii="Arial" w:hAnsi="Arial" w:cs="Arial"/>
          <w:b/>
          <w:sz w:val="24"/>
          <w:szCs w:val="24"/>
        </w:rPr>
        <w:t>«___»__________20</w:t>
      </w:r>
      <w:r>
        <w:rPr>
          <w:rFonts w:ascii="Arial" w:hAnsi="Arial" w:cs="Arial"/>
          <w:b/>
          <w:sz w:val="24"/>
          <w:szCs w:val="24"/>
        </w:rPr>
        <w:t>25</w:t>
      </w:r>
      <w:r w:rsidRPr="00CC19C6">
        <w:rPr>
          <w:rFonts w:ascii="Arial" w:hAnsi="Arial" w:cs="Arial"/>
          <w:b/>
          <w:sz w:val="24"/>
          <w:szCs w:val="24"/>
        </w:rPr>
        <w:t xml:space="preserve"> г.</w:t>
      </w:r>
    </w:p>
    <w:p w:rsidR="000D79C3" w:rsidRPr="00CC19C6" w:rsidRDefault="000D79C3" w:rsidP="000D79C3">
      <w:pPr>
        <w:rPr>
          <w:rFonts w:ascii="Arial" w:hAnsi="Arial" w:cs="Arial"/>
          <w:b/>
          <w:sz w:val="24"/>
          <w:szCs w:val="24"/>
        </w:rPr>
      </w:pPr>
      <w:r w:rsidRPr="00CC19C6">
        <w:rPr>
          <w:rFonts w:ascii="Arial" w:hAnsi="Arial" w:cs="Arial"/>
          <w:b/>
          <w:sz w:val="24"/>
          <w:szCs w:val="24"/>
        </w:rPr>
        <w:t>исх. № _________</w:t>
      </w:r>
    </w:p>
    <w:p w:rsidR="000D79C3" w:rsidRPr="00CC19C6" w:rsidRDefault="000D79C3" w:rsidP="000D79C3">
      <w:pPr>
        <w:rPr>
          <w:rFonts w:ascii="Arial" w:hAnsi="Arial" w:cs="Arial"/>
          <w:b/>
          <w:sz w:val="24"/>
          <w:szCs w:val="24"/>
        </w:rPr>
      </w:pPr>
      <w:r w:rsidRPr="00CC19C6">
        <w:rPr>
          <w:rFonts w:ascii="Arial" w:hAnsi="Arial" w:cs="Arial"/>
          <w:b/>
          <w:sz w:val="24"/>
          <w:szCs w:val="24"/>
        </w:rPr>
        <w:t>на №</w:t>
      </w:r>
    </w:p>
    <w:p w:rsidR="000D79C3" w:rsidRDefault="000D79C3" w:rsidP="000D79C3">
      <w:pPr>
        <w:jc w:val="both"/>
        <w:rPr>
          <w:b/>
          <w:sz w:val="28"/>
          <w:szCs w:val="28"/>
        </w:rPr>
      </w:pP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>
        <w:rPr>
          <w:rFonts w:ascii="Times New Roman UniToktom" w:hAnsi="Times New Roman UniToktom" w:cs="Times New Roman UniToktom"/>
          <w:sz w:val="28"/>
          <w:szCs w:val="28"/>
        </w:rPr>
        <w:t xml:space="preserve">                       </w:t>
      </w:r>
      <w:r w:rsidRPr="00A12EEB">
        <w:rPr>
          <w:b/>
          <w:sz w:val="28"/>
          <w:szCs w:val="28"/>
        </w:rPr>
        <w:t>Директору</w:t>
      </w:r>
    </w:p>
    <w:p w:rsidR="000D79C3" w:rsidRDefault="000D79C3" w:rsidP="000D79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A12EEB">
        <w:rPr>
          <w:b/>
          <w:sz w:val="28"/>
          <w:szCs w:val="28"/>
        </w:rPr>
        <w:t>Государственной книжной</w:t>
      </w:r>
    </w:p>
    <w:p w:rsidR="000D79C3" w:rsidRDefault="000D79C3" w:rsidP="000D79C3">
      <w:pPr>
        <w:tabs>
          <w:tab w:val="left" w:pos="1560"/>
          <w:tab w:val="right" w:pos="935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</w:t>
      </w:r>
      <w:r w:rsidRPr="00A12E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12EEB">
        <w:rPr>
          <w:b/>
          <w:sz w:val="28"/>
          <w:szCs w:val="28"/>
        </w:rPr>
        <w:t>алаты</w:t>
      </w:r>
      <w:r>
        <w:rPr>
          <w:b/>
          <w:sz w:val="28"/>
          <w:szCs w:val="28"/>
        </w:rPr>
        <w:t xml:space="preserve"> Кыргызской Республики</w:t>
      </w:r>
    </w:p>
    <w:p w:rsidR="000D79C3" w:rsidRPr="00A12EEB" w:rsidRDefault="000D79C3" w:rsidP="000D79C3">
      <w:pPr>
        <w:tabs>
          <w:tab w:val="left" w:pos="1560"/>
          <w:tab w:val="right" w:pos="935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b/>
          <w:sz w:val="28"/>
          <w:szCs w:val="28"/>
        </w:rPr>
        <w:t>Момункулову</w:t>
      </w:r>
      <w:proofErr w:type="spellEnd"/>
      <w:r>
        <w:rPr>
          <w:b/>
          <w:sz w:val="28"/>
          <w:szCs w:val="28"/>
        </w:rPr>
        <w:t xml:space="preserve"> К.К.</w:t>
      </w:r>
      <w:r w:rsidRPr="00A12EEB">
        <w:rPr>
          <w:b/>
          <w:sz w:val="28"/>
          <w:szCs w:val="28"/>
        </w:rPr>
        <w:t xml:space="preserve"> </w:t>
      </w:r>
    </w:p>
    <w:p w:rsidR="000D79C3" w:rsidRPr="00A12EEB" w:rsidRDefault="000D79C3" w:rsidP="000D79C3">
      <w:pPr>
        <w:ind w:firstLine="708"/>
        <w:jc w:val="right"/>
        <w:rPr>
          <w:sz w:val="28"/>
          <w:szCs w:val="28"/>
        </w:rPr>
      </w:pPr>
    </w:p>
    <w:p w:rsidR="000D79C3" w:rsidRPr="00A12EEB" w:rsidRDefault="000D79C3" w:rsidP="000D79C3">
      <w:pPr>
        <w:ind w:firstLine="708"/>
        <w:jc w:val="right"/>
        <w:rPr>
          <w:sz w:val="28"/>
          <w:szCs w:val="28"/>
        </w:rPr>
      </w:pPr>
    </w:p>
    <w:p w:rsidR="000D79C3" w:rsidRPr="000D79C3" w:rsidRDefault="000D79C3" w:rsidP="000D79C3">
      <w:pPr>
        <w:pBdr>
          <w:bottom w:val="single" w:sz="12" w:space="1" w:color="auto"/>
        </w:pBdr>
        <w:ind w:firstLine="708"/>
        <w:rPr>
          <w:sz w:val="28"/>
          <w:szCs w:val="28"/>
          <w:lang w:bidi="ug-CN"/>
        </w:rPr>
      </w:pPr>
      <w:r w:rsidRPr="00A12EEB">
        <w:rPr>
          <w:sz w:val="28"/>
          <w:szCs w:val="28"/>
        </w:rPr>
        <w:t xml:space="preserve">Прошу  выделить  международный стандартный  номер  для </w:t>
      </w:r>
      <w:r>
        <w:rPr>
          <w:sz w:val="28"/>
          <w:szCs w:val="28"/>
        </w:rPr>
        <w:t>музыкального издания (</w:t>
      </w:r>
      <w:r>
        <w:rPr>
          <w:sz w:val="28"/>
          <w:szCs w:val="28"/>
          <w:lang w:val="en-US" w:bidi="ug-CN"/>
        </w:rPr>
        <w:t>ISMN</w:t>
      </w:r>
      <w:r w:rsidRPr="000D79C3">
        <w:rPr>
          <w:sz w:val="28"/>
          <w:szCs w:val="28"/>
          <w:lang w:bidi="ug-CN"/>
        </w:rPr>
        <w:t>)</w:t>
      </w:r>
    </w:p>
    <w:p w:rsidR="000D79C3" w:rsidRPr="00A12EEB" w:rsidRDefault="000D79C3" w:rsidP="000D79C3">
      <w:pPr>
        <w:pBdr>
          <w:bottom w:val="single" w:sz="12" w:space="1" w:color="auto"/>
        </w:pBdr>
        <w:ind w:firstLine="708"/>
        <w:rPr>
          <w:sz w:val="28"/>
          <w:szCs w:val="28"/>
        </w:rPr>
      </w:pPr>
    </w:p>
    <w:p w:rsidR="000D79C3" w:rsidRPr="00A12EEB" w:rsidRDefault="000D79C3" w:rsidP="000D79C3">
      <w:pPr>
        <w:rPr>
          <w:sz w:val="28"/>
          <w:szCs w:val="28"/>
        </w:rPr>
      </w:pPr>
    </w:p>
    <w:p w:rsidR="000D79C3" w:rsidRPr="00A12EEB" w:rsidRDefault="000D79C3" w:rsidP="000D79C3">
      <w:pPr>
        <w:rPr>
          <w:sz w:val="28"/>
          <w:szCs w:val="28"/>
        </w:rPr>
      </w:pPr>
      <w:r w:rsidRPr="00A12EEB">
        <w:rPr>
          <w:sz w:val="28"/>
          <w:szCs w:val="28"/>
        </w:rPr>
        <w:t>язык______________________________________________________________</w:t>
      </w:r>
    </w:p>
    <w:p w:rsidR="000D79C3" w:rsidRPr="00A12EEB" w:rsidRDefault="000D79C3" w:rsidP="000D79C3">
      <w:pPr>
        <w:rPr>
          <w:sz w:val="28"/>
          <w:szCs w:val="28"/>
        </w:rPr>
      </w:pPr>
      <w:r w:rsidRPr="00A12EEB">
        <w:rPr>
          <w:sz w:val="28"/>
          <w:szCs w:val="28"/>
        </w:rPr>
        <w:t xml:space="preserve"> </w:t>
      </w:r>
    </w:p>
    <w:p w:rsidR="000D79C3" w:rsidRDefault="000D79C3" w:rsidP="000D79C3">
      <w:pPr>
        <w:rPr>
          <w:sz w:val="28"/>
          <w:szCs w:val="28"/>
        </w:rPr>
      </w:pPr>
      <w:r w:rsidRPr="00A12EEB">
        <w:rPr>
          <w:sz w:val="28"/>
          <w:szCs w:val="28"/>
        </w:rPr>
        <w:t>Тираж в</w:t>
      </w:r>
      <w:r>
        <w:rPr>
          <w:sz w:val="28"/>
          <w:szCs w:val="28"/>
        </w:rPr>
        <w:t xml:space="preserve"> количестве_________________________________________________</w:t>
      </w:r>
    </w:p>
    <w:p w:rsidR="000D79C3" w:rsidRDefault="000D79C3" w:rsidP="000D79C3">
      <w:pPr>
        <w:rPr>
          <w:sz w:val="28"/>
          <w:szCs w:val="28"/>
        </w:rPr>
      </w:pPr>
    </w:p>
    <w:p w:rsidR="000D79C3" w:rsidRDefault="000D79C3" w:rsidP="000D79C3">
      <w:pPr>
        <w:rPr>
          <w:sz w:val="28"/>
          <w:szCs w:val="28"/>
        </w:rPr>
      </w:pPr>
      <w:r>
        <w:rPr>
          <w:sz w:val="28"/>
          <w:szCs w:val="28"/>
        </w:rPr>
        <w:t xml:space="preserve">Автор книги_______________________________________________________ </w:t>
      </w:r>
    </w:p>
    <w:p w:rsidR="000D79C3" w:rsidRPr="00A12EEB" w:rsidRDefault="000D79C3" w:rsidP="000D79C3">
      <w:pPr>
        <w:rPr>
          <w:sz w:val="28"/>
          <w:szCs w:val="28"/>
        </w:rPr>
      </w:pPr>
    </w:p>
    <w:p w:rsidR="000D79C3" w:rsidRPr="00A12EEB" w:rsidRDefault="000D79C3" w:rsidP="000D79C3">
      <w:pPr>
        <w:rPr>
          <w:sz w:val="28"/>
          <w:szCs w:val="28"/>
        </w:rPr>
      </w:pPr>
      <w:r w:rsidRPr="00A12EEB">
        <w:rPr>
          <w:sz w:val="28"/>
          <w:szCs w:val="28"/>
        </w:rPr>
        <w:t xml:space="preserve"> В соответствие с Законом  Кыргызской Республики «Об обязательном экземпляре документов» обязуемся предоставить  в</w:t>
      </w:r>
      <w:r>
        <w:rPr>
          <w:sz w:val="28"/>
          <w:szCs w:val="28"/>
        </w:rPr>
        <w:t xml:space="preserve"> Государственную </w:t>
      </w:r>
      <w:r w:rsidRPr="00A12EEB">
        <w:rPr>
          <w:sz w:val="28"/>
          <w:szCs w:val="28"/>
        </w:rPr>
        <w:t xml:space="preserve"> книжную палату Кыргызской Республики  контрольные экземпляры изданий</w:t>
      </w:r>
      <w:r>
        <w:rPr>
          <w:sz w:val="28"/>
          <w:szCs w:val="28"/>
        </w:rPr>
        <w:t xml:space="preserve"> согласно ст.7 п.2-10 обязательных бесплатных экземпляров.</w:t>
      </w:r>
    </w:p>
    <w:p w:rsidR="000D79C3" w:rsidRPr="00A12EEB" w:rsidRDefault="000D79C3" w:rsidP="000D79C3">
      <w:pPr>
        <w:rPr>
          <w:sz w:val="28"/>
          <w:szCs w:val="28"/>
        </w:rPr>
      </w:pPr>
    </w:p>
    <w:p w:rsidR="000D79C3" w:rsidRPr="00742180" w:rsidRDefault="000D79C3" w:rsidP="000D79C3">
      <w:pPr>
        <w:rPr>
          <w:b/>
          <w:bCs/>
          <w:sz w:val="28"/>
          <w:szCs w:val="28"/>
        </w:rPr>
      </w:pPr>
      <w:r w:rsidRPr="00742180">
        <w:rPr>
          <w:b/>
          <w:bCs/>
          <w:sz w:val="28"/>
          <w:szCs w:val="28"/>
        </w:rPr>
        <w:t>Титульный лист, оборот  титульного  листа  и выходные данные  книги прилагаются.</w:t>
      </w:r>
    </w:p>
    <w:p w:rsidR="000D79C3" w:rsidRDefault="000D79C3" w:rsidP="000D79C3">
      <w:pPr>
        <w:rPr>
          <w:sz w:val="28"/>
          <w:szCs w:val="28"/>
        </w:rPr>
      </w:pPr>
      <w:r w:rsidRPr="00A12EEB">
        <w:rPr>
          <w:sz w:val="28"/>
          <w:szCs w:val="28"/>
        </w:rPr>
        <w:t>Оплату гарантируем.</w:t>
      </w:r>
    </w:p>
    <w:p w:rsidR="000D79C3" w:rsidRDefault="000D79C3" w:rsidP="000D79C3">
      <w:pPr>
        <w:rPr>
          <w:sz w:val="28"/>
          <w:szCs w:val="28"/>
        </w:rPr>
      </w:pPr>
    </w:p>
    <w:p w:rsidR="000D79C3" w:rsidRDefault="000D79C3" w:rsidP="000D79C3">
      <w:pPr>
        <w:rPr>
          <w:sz w:val="28"/>
          <w:szCs w:val="28"/>
        </w:rPr>
      </w:pPr>
    </w:p>
    <w:p w:rsidR="000D79C3" w:rsidRDefault="000D79C3" w:rsidP="000D79C3">
      <w:pPr>
        <w:rPr>
          <w:sz w:val="28"/>
          <w:szCs w:val="28"/>
        </w:rPr>
      </w:pPr>
    </w:p>
    <w:p w:rsidR="000D79C3" w:rsidRDefault="000D79C3" w:rsidP="000D79C3">
      <w:pPr>
        <w:rPr>
          <w:sz w:val="28"/>
          <w:szCs w:val="28"/>
        </w:rPr>
      </w:pPr>
    </w:p>
    <w:p w:rsidR="000D79C3" w:rsidRPr="00A12EEB" w:rsidRDefault="000D79C3" w:rsidP="000D79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Pr="00A12EEB"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  <w:r w:rsidRPr="00A12EEB">
        <w:rPr>
          <w:b/>
          <w:sz w:val="28"/>
          <w:szCs w:val="28"/>
        </w:rPr>
        <w:tab/>
      </w:r>
    </w:p>
    <w:p w:rsidR="000D79C3" w:rsidRDefault="000D79C3" w:rsidP="000D79C3">
      <w:pPr>
        <w:tabs>
          <w:tab w:val="left" w:pos="1935"/>
        </w:tabs>
        <w:jc w:val="both"/>
        <w:rPr>
          <w:rFonts w:ascii="Times New Roman UniToktom" w:hAnsi="Times New Roman UniToktom" w:cs="Times New Roman UniToktom"/>
          <w:sz w:val="28"/>
          <w:szCs w:val="28"/>
        </w:rPr>
      </w:pPr>
    </w:p>
    <w:sectPr w:rsidR="000D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UniToktom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C3"/>
    <w:rsid w:val="00064DF8"/>
    <w:rsid w:val="000D79C3"/>
    <w:rsid w:val="00742180"/>
    <w:rsid w:val="00AA0A66"/>
    <w:rsid w:val="00E3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9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79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9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9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79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9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Чолпон</dc:creator>
  <cp:lastModifiedBy>Чолпон</cp:lastModifiedBy>
  <cp:revision>3</cp:revision>
  <dcterms:created xsi:type="dcterms:W3CDTF">2025-09-23T08:14:00Z</dcterms:created>
  <dcterms:modified xsi:type="dcterms:W3CDTF">2025-09-23T09:37:00Z</dcterms:modified>
</cp:coreProperties>
</file>